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AB6FD7" w:rsidTr="008364BE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AB6FD7" w:rsidTr="008364BE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AB6FD7" w:rsidTr="008364BE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AB6FD7" w:rsidTr="008364BE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AB6FD7" w:rsidTr="008364BE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AB6FD7" w:rsidTr="008364BE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AB6FD7" w:rsidTr="008364BE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2019 г.</w:t>
                        </w: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01.01.2019</w:t>
                  </w:r>
                </w:p>
              </w:tc>
            </w:tr>
            <w:tr w:rsidR="00AB6FD7" w:rsidTr="008364BE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AB6FD7" w:rsidTr="008364BE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23954570</w:t>
                  </w:r>
                </w:p>
              </w:tc>
            </w:tr>
            <w:tr w:rsidR="00AB6FD7" w:rsidTr="008364BE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  <w:jc w:val="center"/>
                  </w:pPr>
                </w:p>
              </w:tc>
            </w:tr>
            <w:tr w:rsidR="00AB6FD7" w:rsidTr="008364BE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  <w:jc w:val="center"/>
                  </w:pPr>
                </w:p>
              </w:tc>
            </w:tr>
            <w:tr w:rsidR="00AB6FD7" w:rsidTr="008364BE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Администрация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Фурмановского</w:t>
                  </w:r>
                  <w:proofErr w:type="spellEnd"/>
                  <w:r>
                    <w:rPr>
                      <w:color w:val="000000"/>
                      <w:u w:val="single"/>
                    </w:rPr>
                    <w:t xml:space="preserve"> сельсовета Первомайского района Оренбургской области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</w:tr>
            <w:tr w:rsidR="00AB6FD7" w:rsidTr="008364BE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Сельское поселение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Фурмановское</w:t>
                  </w:r>
                  <w:proofErr w:type="spellEnd"/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  <w:jc w:val="center"/>
                  </w:pPr>
                </w:p>
              </w:tc>
            </w:tr>
            <w:tr w:rsidR="00AB6FD7" w:rsidTr="008364BE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AB6FD7" w:rsidTr="008364BE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53636434</w:t>
                        </w: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AB6FD7" w:rsidTr="008364BE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spacing w:line="1" w:lineRule="auto"/>
                    <w:jc w:val="center"/>
                  </w:pPr>
                </w:p>
              </w:tc>
            </w:tr>
            <w:tr w:rsidR="00AB6FD7" w:rsidTr="008364BE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AB6FD7" w:rsidTr="008364BE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r>
                          <w:rPr>
                            <w:color w:val="00000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B6FD7" w:rsidRDefault="00AB6FD7" w:rsidP="008364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AB6FD7" w:rsidRDefault="00AB6FD7" w:rsidP="008364BE">
            <w:pPr>
              <w:spacing w:line="1" w:lineRule="auto"/>
            </w:pPr>
          </w:p>
        </w:tc>
      </w:tr>
    </w:tbl>
    <w:p w:rsidR="00AB6FD7" w:rsidRDefault="00AB6FD7" w:rsidP="00AB6FD7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AB6FD7" w:rsidTr="008364BE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ПОЛНОЕ: 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Фурмановского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Первомайского района Оренбургской области</w:t>
            </w:r>
            <w:r>
              <w:rPr>
                <w:color w:val="000000"/>
                <w:sz w:val="28"/>
                <w:szCs w:val="28"/>
              </w:rPr>
              <w:br/>
              <w:t xml:space="preserve">НАИМЕНОВАНИЕ КРАТКОЕ: 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Фурмановского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  <w:r>
              <w:rPr>
                <w:color w:val="000000"/>
                <w:sz w:val="28"/>
                <w:szCs w:val="28"/>
              </w:rPr>
              <w:br/>
              <w:t xml:space="preserve">АДРЕС (юридический/почтовый):  461984 Оренбургская область Первомайский район п. Фурманов ул. Рабочая 18 </w:t>
            </w:r>
            <w:r>
              <w:rPr>
                <w:color w:val="000000"/>
                <w:sz w:val="28"/>
                <w:szCs w:val="28"/>
              </w:rPr>
              <w:br/>
              <w:t>Администрация зарегистрирована 23.12.2015г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ак вновь образованное юридическое лицо на основании: </w:t>
            </w:r>
            <w:r>
              <w:rPr>
                <w:color w:val="000000"/>
                <w:sz w:val="28"/>
                <w:szCs w:val="28"/>
              </w:rPr>
              <w:br/>
              <w:t xml:space="preserve">-Закона Оренбургской области от 12 мая 2015 года  N 3228/870-V-ОЗ «О ПРЕОБРАЗОВАНИИ МУНИЦИПАЛЬНЫХ ОБРАЗОВАНИЙ ТЮЛЬПАНСКИЙ СЕЛЬСОВЕТ ПЕРВОМАЙСКОГО РАЙОНА ОРЕНБУРГСКОЙ ОБЛАСТИ И ФУРМАНОВСКИЙ СЕЛЬСОВЕТ ПЕРВОМАЙСКОГО РАЙОНА ОРЕНБУРГСКОЙ ОБЛАСТИ» принят постановлением Законодательного Собрания Оренбургской области от 22 апреля 2015 года N 3228  </w:t>
            </w:r>
            <w:r>
              <w:rPr>
                <w:color w:val="000000"/>
                <w:sz w:val="28"/>
                <w:szCs w:val="28"/>
              </w:rPr>
              <w:br/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Фурмановского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является:</w:t>
            </w:r>
            <w:r>
              <w:rPr>
                <w:color w:val="000000"/>
                <w:sz w:val="28"/>
                <w:szCs w:val="28"/>
              </w:rPr>
              <w:br/>
              <w:t xml:space="preserve">- юридическим лицом осуществляющим деятельность органов местного самоуправления поселковых и сельских населенных </w:t>
            </w:r>
            <w:proofErr w:type="spellStart"/>
            <w:r>
              <w:rPr>
                <w:color w:val="000000"/>
                <w:sz w:val="28"/>
                <w:szCs w:val="28"/>
              </w:rPr>
              <w:t>пунктов</w:t>
            </w:r>
            <w:proofErr w:type="gramStart"/>
            <w:r>
              <w:rPr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color w:val="000000"/>
                <w:sz w:val="28"/>
                <w:szCs w:val="28"/>
              </w:rPr>
              <w:t>ействует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основании Устава.</w:t>
            </w:r>
            <w:r>
              <w:rPr>
                <w:color w:val="000000"/>
                <w:sz w:val="28"/>
                <w:szCs w:val="28"/>
              </w:rPr>
              <w:br/>
              <w:t xml:space="preserve">-учредителем МУП </w:t>
            </w:r>
            <w:proofErr w:type="spellStart"/>
            <w:r>
              <w:rPr>
                <w:color w:val="000000"/>
                <w:sz w:val="28"/>
                <w:szCs w:val="28"/>
              </w:rPr>
              <w:t>Фурмановское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ЖКХ с долей в уставном капитале в размере 100% в сумме 5 152 600,00 рублей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ГРБС,администратором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доходов.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В УФК администрации открыты лицевые счета распорядителя (главного распорядителя) бюджетных средств(01533D015120)</w:t>
            </w:r>
            <w:r>
              <w:rPr>
                <w:color w:val="000000"/>
                <w:sz w:val="28"/>
                <w:szCs w:val="28"/>
              </w:rPr>
              <w:br/>
              <w:t>получателя бюджетных средств(03533D015120, администратора доходов бюджета(04533D015120, для учета операций со средствами, поступающими во временное распоряжение получателя бюджетных средств(05533D015120)</w:t>
            </w:r>
            <w:r>
              <w:rPr>
                <w:color w:val="000000"/>
                <w:sz w:val="28"/>
                <w:szCs w:val="28"/>
              </w:rPr>
              <w:br/>
              <w:t xml:space="preserve">Администрация имеет самостоятельный баланс; обладает имуществом, собственником которого является  муниципальное образование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Фурмановский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Первомайского района Оренбургской области;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ведет финансово-хозяйственную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деятельность</w:t>
            </w:r>
            <w:proofErr w:type="gramStart"/>
            <w:r>
              <w:rPr>
                <w:color w:val="000000"/>
                <w:sz w:val="28"/>
                <w:szCs w:val="28"/>
              </w:rPr>
              <w:t>,б</w:t>
            </w:r>
            <w:proofErr w:type="gramEnd"/>
            <w:r>
              <w:rPr>
                <w:color w:val="000000"/>
                <w:sz w:val="28"/>
                <w:szCs w:val="28"/>
              </w:rPr>
              <w:t>ухгалтерский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учет осуществляется самим </w:t>
            </w:r>
            <w:proofErr w:type="spellStart"/>
            <w:r>
              <w:rPr>
                <w:color w:val="000000"/>
                <w:sz w:val="28"/>
                <w:szCs w:val="28"/>
              </w:rPr>
              <w:t>учреждением;учреждение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вправе от своего имени заключать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суде.</w:t>
            </w: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Фурмановский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обслуживает  1учреждение:- Аппарат управления -1 ед. Подведомственных подразделений и филиалов у учреждения нет.</w:t>
            </w: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Согласно штатного расписания в 2018 году по администрации  </w:t>
            </w:r>
            <w:proofErr w:type="spellStart"/>
            <w:r>
              <w:rPr>
                <w:color w:val="000000"/>
                <w:sz w:val="28"/>
                <w:szCs w:val="28"/>
              </w:rPr>
              <w:t>Фурмановского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работало 18 человек при плане 18,5  штатных единиц из них:</w:t>
            </w:r>
            <w:r>
              <w:rPr>
                <w:color w:val="000000"/>
                <w:sz w:val="28"/>
                <w:szCs w:val="28"/>
              </w:rPr>
              <w:br/>
              <w:t>- 0102 глава администрации по плану - 1ед. фактически - 1 ед.</w:t>
            </w:r>
            <w:r>
              <w:rPr>
                <w:color w:val="000000"/>
                <w:sz w:val="28"/>
                <w:szCs w:val="28"/>
              </w:rPr>
              <w:br/>
              <w:t>- 0104 аппарат управления по плану – 4,75 ед. фактически – 4,5 ед.</w:t>
            </w:r>
            <w:r>
              <w:rPr>
                <w:color w:val="000000"/>
                <w:sz w:val="28"/>
                <w:szCs w:val="28"/>
              </w:rPr>
              <w:br/>
              <w:t>- 0203 инспектор ВУС по плану – 1 ед. фактически - 1 ед.</w:t>
            </w:r>
            <w:r>
              <w:rPr>
                <w:color w:val="000000"/>
                <w:sz w:val="28"/>
                <w:szCs w:val="28"/>
              </w:rPr>
              <w:br/>
              <w:t xml:space="preserve">- 0309 пожарные дружины по плану – 2.4ед. фактически 1квартал -2.4 </w:t>
            </w: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gramEnd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2-4 квартале 2,7 ед.</w:t>
            </w:r>
            <w:r>
              <w:rPr>
                <w:color w:val="000000"/>
                <w:sz w:val="28"/>
                <w:szCs w:val="28"/>
              </w:rPr>
              <w:br/>
              <w:t>- 0801 клубы по плану – 7.4 ед. фактически 7,4 ед.</w:t>
            </w:r>
            <w:r>
              <w:rPr>
                <w:color w:val="000000"/>
                <w:sz w:val="28"/>
                <w:szCs w:val="28"/>
              </w:rPr>
              <w:br/>
              <w:t xml:space="preserve">свободных вакансий 0,25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специалиста 1 категории по аппарату управления (освобождено с целью экономии средств ФОТ)</w:t>
            </w:r>
            <w:r>
              <w:rPr>
                <w:color w:val="000000"/>
                <w:sz w:val="28"/>
                <w:szCs w:val="28"/>
              </w:rPr>
              <w:br/>
              <w:t xml:space="preserve">Компенсацию расходов по коммунальным выплатам  не производилось. Рабочее место каждого сотрудника технически оборудовано компьютерной техникой с доступом в Интернет. Также оборудованы кабинеты для приема граждан. Учреждение снабжено копировальной техникой, факсимильной связью. Лимиты потребления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теплоэнергоресурсов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соблюдаются. Перерасхода нет.</w:t>
            </w:r>
            <w:r>
              <w:rPr>
                <w:color w:val="000000"/>
                <w:sz w:val="28"/>
                <w:szCs w:val="28"/>
              </w:rPr>
              <w:br/>
              <w:t xml:space="preserve">Формирование расходов бюджета сельского поселения осуществляется в соответствие с бюджетными обязательствами. Исполнение бюджетных обязательств осуществляется за счет средств бюджета сельского поселения. </w:t>
            </w:r>
            <w:r>
              <w:rPr>
                <w:color w:val="000000"/>
                <w:sz w:val="28"/>
                <w:szCs w:val="28"/>
              </w:rPr>
              <w:br/>
              <w:t>Формирование доходов бюджета сельского поселения осуществляется в соответствие с бюджетным законодательством РФ, законодательством о налогах и сборах и законодательством об иных обязательных платежах.</w:t>
            </w: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Доходная часть бюджета на 2018 год составляет план 13 528 791,36 рублей, </w:t>
            </w:r>
            <w:r>
              <w:rPr>
                <w:color w:val="000000"/>
                <w:sz w:val="28"/>
                <w:szCs w:val="28"/>
              </w:rPr>
              <w:lastRenderedPageBreak/>
              <w:t>исполнение  доходов бюджета 14 558 993,56 рублей, что превышает плановые показатели.</w:t>
            </w:r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Расходная часть бюджета на 2018 год составляет план 13 528 791,36 рублей,  исполнение расходов бюджета 12 223 164,59 рублей, что составляет 90%, по разделу 0409 «Дорожное хозяйство» отклонения от уточненных назначений составили (-656 032.28 рубля исполнения) – проведение мероприятий, направленных на оптимизацию расходов для дальнейшего проведения ремонтных работ высокой стоимости,</w:t>
            </w:r>
            <w:r>
              <w:rPr>
                <w:color w:val="000000"/>
                <w:sz w:val="28"/>
                <w:szCs w:val="28"/>
              </w:rPr>
              <w:br/>
              <w:t>по разделу 0801 "Предоставление услуг в сфере культуры" (-367 165.28 рублей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) - 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мероприятий</w:t>
            </w:r>
            <w:proofErr w:type="gramStart"/>
            <w:r>
              <w:rPr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color w:val="000000"/>
                <w:sz w:val="28"/>
                <w:szCs w:val="28"/>
              </w:rPr>
              <w:t>аправленных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оптимизацию расходов.</w:t>
            </w: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средства на начало 2018 года составляли 1 677 726,79 рубля, поступило 1 448 </w:t>
            </w:r>
            <w:proofErr w:type="gramStart"/>
            <w:r>
              <w:rPr>
                <w:color w:val="000000"/>
                <w:sz w:val="28"/>
                <w:szCs w:val="28"/>
              </w:rPr>
              <w:t>998,00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том числе приобретено музыкальное оборудование для сельских клубов на сумму137 110, восстановлено из имущества казны в эксплуатацию транспортные средства стоимостью 1 247 650,00 руб., выбыло имущество стоимостью менее 100 000,00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счет  на сумму 71 050,00. На конец года наличие основных средств на сумму 3 055 674,79 рублей, в том числе машины и оборудование -1 031 329,57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транспортные средства-1 247 650,00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производственный и хозяйственный инвентарь – 776 695,22 рублей, на все основные средства начислена 100 % амортизация.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Нефинансовые активы, составляющие имущество казны на начало года стоимостью 39 348 669,06 рублей, на конец года 26 117 665,68 руб. За период 2018 года в казну поступило 22 земельных участка стоимостью 22 руб., а так же выбыло имущество стоимостью 10 660 214,00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-3 гидротехнических сооружения по результатам проведения процедуры торгов переданы в аренду сроком на 15 лет физическим лицам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учтены на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счете 25 в сумме 36 070,00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- по договору оперативного управления в безвозмездное пользование передано в МУП "</w:t>
            </w:r>
            <w:proofErr w:type="spellStart"/>
            <w:r>
              <w:rPr>
                <w:color w:val="000000"/>
                <w:sz w:val="28"/>
                <w:szCs w:val="28"/>
              </w:rPr>
              <w:t>Фурмановское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ЖКХ" имущество (водопроводные сети, </w:t>
            </w:r>
            <w:proofErr w:type="spellStart"/>
            <w:r>
              <w:rPr>
                <w:color w:val="000000"/>
                <w:sz w:val="28"/>
                <w:szCs w:val="28"/>
              </w:rPr>
              <w:t>скважины</w:t>
            </w:r>
            <w:proofErr w:type="gramStart"/>
            <w:r>
              <w:rPr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color w:val="000000"/>
                <w:sz w:val="28"/>
                <w:szCs w:val="28"/>
              </w:rPr>
              <w:t>анализационные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сети)в сумме 9 208 547,00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, движимое имущество</w:t>
            </w:r>
            <w:r>
              <w:rPr>
                <w:color w:val="000000"/>
                <w:sz w:val="28"/>
                <w:szCs w:val="28"/>
              </w:rPr>
              <w:br/>
              <w:t>- в хозяйственное ведение передано в МУП "</w:t>
            </w:r>
            <w:proofErr w:type="spellStart"/>
            <w:r>
              <w:rPr>
                <w:color w:val="000000"/>
                <w:sz w:val="28"/>
                <w:szCs w:val="28"/>
              </w:rPr>
              <w:t>Фурмановское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ЖКХ"  транспортные средства (автомобиль УАЗ 2206, трактор) в сумме 1 281 100,00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br/>
              <w:t>так же произведены капитальные вложения на реконструкцию имущества переданного на основании концессионного соглашения от 29.12.2016г. в МУП "</w:t>
            </w:r>
            <w:proofErr w:type="spellStart"/>
            <w:r>
              <w:rPr>
                <w:color w:val="000000"/>
                <w:sz w:val="28"/>
                <w:szCs w:val="28"/>
              </w:rPr>
              <w:t>Фурмановское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ЖКХ" </w:t>
            </w:r>
            <w:r>
              <w:rPr>
                <w:color w:val="000000"/>
                <w:sz w:val="28"/>
                <w:szCs w:val="28"/>
              </w:rPr>
              <w:br/>
              <w:t xml:space="preserve">Кредиторская задолженность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задолженность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сумме 129 836,88 перед ОАО "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ЭнергосбыТ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Плюс" по состоянию на 31.12.2018г.образовалась по фактическому потреблению электроэнергии, просроченная кредиторская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задолженность по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Фурмановского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Первомайского района Оренбургской области на 01.01.2019 года отсутствует. Дебиторская  задолженность  на 01.01.2019 года  составляет 29 750,42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, за счет авансовых платежей за связь, ГСМ, периодическую подписку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газ. По состоянию на 01.01.2019г.  начислена арендная плата с учетом доходов будущих периодов в сумме 83 032,59 руб.</w:t>
            </w: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B6FD7" w:rsidRDefault="00AB6FD7" w:rsidP="008364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имущества казны:</w:t>
            </w:r>
            <w:r>
              <w:rPr>
                <w:color w:val="000000"/>
                <w:sz w:val="28"/>
                <w:szCs w:val="28"/>
              </w:rPr>
              <w:tab/>
              <w:t xml:space="preserve"> Нежилое здание (дом культуры, сельские клубы, здание интерната, </w:t>
            </w:r>
            <w:proofErr w:type="spellStart"/>
            <w:r>
              <w:rPr>
                <w:color w:val="000000"/>
                <w:sz w:val="28"/>
                <w:szCs w:val="28"/>
              </w:rPr>
              <w:t>котельная</w:t>
            </w:r>
            <w:proofErr w:type="gramStart"/>
            <w:r>
              <w:rPr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z w:val="28"/>
                <w:szCs w:val="28"/>
              </w:rPr>
              <w:t>дания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очистных </w:t>
            </w:r>
            <w:proofErr w:type="spellStart"/>
            <w:r>
              <w:rPr>
                <w:color w:val="000000"/>
                <w:sz w:val="28"/>
                <w:szCs w:val="28"/>
              </w:rPr>
              <w:t>сооружений,здание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администрации,конторы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ЖКХ)</w:t>
            </w:r>
            <w:r>
              <w:rPr>
                <w:color w:val="000000"/>
                <w:sz w:val="28"/>
                <w:szCs w:val="28"/>
              </w:rPr>
              <w:tab/>
              <w:t xml:space="preserve"> -16;   Жилой дом</w:t>
            </w:r>
            <w:r>
              <w:rPr>
                <w:color w:val="000000"/>
                <w:sz w:val="28"/>
                <w:szCs w:val="28"/>
              </w:rPr>
              <w:tab/>
              <w:t>и квартиры</w:t>
            </w:r>
            <w:r>
              <w:rPr>
                <w:color w:val="000000"/>
                <w:sz w:val="28"/>
                <w:szCs w:val="28"/>
              </w:rPr>
              <w:br/>
              <w:t>-20;</w:t>
            </w:r>
            <w:r>
              <w:rPr>
                <w:color w:val="000000"/>
                <w:sz w:val="28"/>
                <w:szCs w:val="28"/>
              </w:rPr>
              <w:tab/>
              <w:t xml:space="preserve"> Водонапорная башня </w:t>
            </w:r>
            <w:r>
              <w:rPr>
                <w:color w:val="000000"/>
                <w:sz w:val="28"/>
                <w:szCs w:val="28"/>
              </w:rPr>
              <w:tab/>
              <w:t>- 3;</w:t>
            </w:r>
            <w:r>
              <w:rPr>
                <w:color w:val="000000"/>
                <w:sz w:val="28"/>
                <w:szCs w:val="28"/>
              </w:rPr>
              <w:tab/>
              <w:t xml:space="preserve"> Водозаборная скважина </w:t>
            </w:r>
            <w:r>
              <w:rPr>
                <w:color w:val="000000"/>
                <w:sz w:val="28"/>
                <w:szCs w:val="28"/>
              </w:rPr>
              <w:tab/>
              <w:t>-7;</w:t>
            </w:r>
            <w:r>
              <w:rPr>
                <w:color w:val="000000"/>
                <w:sz w:val="28"/>
                <w:szCs w:val="28"/>
              </w:rPr>
              <w:tab/>
              <w:t>санитарные зоны скважин -3;Канализационные сети и сооружения -11; Водопроводные сети -11; Земельный участок</w:t>
            </w:r>
            <w:r>
              <w:rPr>
                <w:color w:val="000000"/>
                <w:sz w:val="28"/>
                <w:szCs w:val="28"/>
              </w:rPr>
              <w:tab/>
              <w:t>-9;</w:t>
            </w:r>
            <w:r>
              <w:rPr>
                <w:color w:val="000000"/>
                <w:sz w:val="28"/>
                <w:szCs w:val="28"/>
              </w:rPr>
              <w:tab/>
              <w:t xml:space="preserve"> Автомобильная дорога -27; Памятник </w:t>
            </w:r>
            <w:proofErr w:type="spellStart"/>
            <w:r>
              <w:rPr>
                <w:color w:val="000000"/>
                <w:sz w:val="28"/>
                <w:szCs w:val="28"/>
              </w:rPr>
              <w:t>Д.А.Фурманову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- 1; Детский уличный комплекс -1;Земельные участки 22; Проведена годовая инвентаризация  Излишек и недостач не выявлено (Таблица 6 не предоставлена).   В связи с отсутствием цифровых показателей в составе годовой отчетности и пояснительной записки к ней не представлены формы:    – Сведения о результатах деятельности (ф. 0503162);    – Сведения об изменениях бюджетной росписи главного распорядителя бюджетных средств (ф. 0503163);    – Сведения об исполнении мероприятий в рамках целевых программ (ф. 0503166);    – Сведения о целевых иностранных кредитах (ф. 0503167);    – Сведения о госдолге, бюджетных кредитах (ф. 0503172);    – Сведения об изменении остатков валюты баланса. Бюджетная деятельность (ф. 0503173);    –Сведения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     –Сведения об остатках денежных средств на счетах получателя бюджетных средств (ф. 0503178);     – Сведения об исполнении судебных решений по денежным обязательствам бюджета (ф. 0503296);   – Сведения о вложениях в объекты недвижимого имущества, объектах незавершенного строительства (ф. 0503190).</w:t>
            </w:r>
          </w:p>
        </w:tc>
      </w:tr>
      <w:tr w:rsidR="00AB6FD7" w:rsidTr="008364BE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B6FD7" w:rsidRDefault="00AB6FD7" w:rsidP="00AB6FD7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AB6FD7" w:rsidTr="008364BE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AB6FD7" w:rsidTr="008364BE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AB6FD7" w:rsidTr="008364BE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bookmarkStart w:id="2" w:name="__bookmark_4"/>
                        <w:bookmarkEnd w:id="2"/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AB6FD7" w:rsidTr="008364BE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Илясов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Александр Васильевич</w:t>
                        </w: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AB6FD7" w:rsidTr="008364BE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AB6FD7" w:rsidTr="008364BE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AB6FD7" w:rsidTr="008364BE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r>
                          <w:rPr>
                            <w:color w:val="000000"/>
                          </w:rPr>
                          <w:t>Специалист I категории</w:t>
                        </w: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AB6FD7" w:rsidTr="008364BE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Квасова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Светлана Михайловна</w:t>
                        </w: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  <w:tr w:rsidR="00AB6FD7" w:rsidTr="008364BE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AB6FD7" w:rsidTr="008364BE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FD7" w:rsidRDefault="00AB6FD7" w:rsidP="008364BE">
                        <w:r>
                          <w:rPr>
                            <w:color w:val="000000"/>
                          </w:rPr>
                          <w:t>28 января 2019 г.</w:t>
                        </w:r>
                      </w:p>
                    </w:tc>
                  </w:tr>
                </w:tbl>
                <w:p w:rsidR="00AB6FD7" w:rsidRDefault="00AB6FD7" w:rsidP="008364BE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FD7" w:rsidRDefault="00AB6FD7" w:rsidP="008364BE">
                  <w:pPr>
                    <w:spacing w:line="1" w:lineRule="auto"/>
                  </w:pPr>
                </w:p>
              </w:tc>
            </w:tr>
          </w:tbl>
          <w:p w:rsidR="00AB6FD7" w:rsidRDefault="00AB6FD7" w:rsidP="008364BE">
            <w:pPr>
              <w:spacing w:line="1" w:lineRule="auto"/>
            </w:pPr>
          </w:p>
        </w:tc>
      </w:tr>
    </w:tbl>
    <w:p w:rsidR="00AB6FD7" w:rsidRDefault="00AB6FD7" w:rsidP="00AB6FD7">
      <w:pPr>
        <w:sectPr w:rsidR="00AB6FD7">
          <w:headerReference w:type="default" r:id="rId5"/>
          <w:footerReference w:type="default" r:id="rId6"/>
          <w:pgSz w:w="11055" w:h="16837"/>
          <w:pgMar w:top="1133" w:right="566" w:bottom="1133" w:left="1133" w:header="1133" w:footer="1133" w:gutter="0"/>
          <w:cols w:space="720"/>
        </w:sectPr>
      </w:pPr>
    </w:p>
    <w:p w:rsidR="00AB6FD7" w:rsidRDefault="00AB6FD7" w:rsidP="00AB6FD7">
      <w:pPr>
        <w:rPr>
          <w:vanish/>
        </w:rPr>
      </w:pPr>
      <w:bookmarkStart w:id="3" w:name="__bookmark_6"/>
      <w:bookmarkEnd w:id="3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AB6FD7" w:rsidTr="008364BE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</w:tbl>
    <w:p w:rsidR="00AB6FD7" w:rsidRDefault="00AB6FD7" w:rsidP="00AB6FD7">
      <w:pPr>
        <w:rPr>
          <w:vanish/>
        </w:rPr>
      </w:pPr>
      <w:bookmarkStart w:id="4" w:name="__bookmark_7"/>
      <w:bookmarkEnd w:id="4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AB6FD7" w:rsidTr="008364B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06.10.2003г.N 131-ФЗ "Об общих принципах самоуправления в Российской Федерации" Устав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области, принят решением Совета депутатов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 от 07.12.2015 года № 30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</w:tbl>
    <w:p w:rsidR="00AB6FD7" w:rsidRDefault="00AB6FD7" w:rsidP="00AB6FD7">
      <w:pPr>
        <w:sectPr w:rsidR="00AB6FD7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AB6FD7" w:rsidRDefault="00AB6FD7" w:rsidP="00AB6FD7">
      <w:pPr>
        <w:rPr>
          <w:vanish/>
        </w:rPr>
      </w:pPr>
      <w:bookmarkStart w:id="5" w:name="__bookmark_9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AB6FD7" w:rsidTr="008364B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Решения Совета депутатов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области: - № 115 от 28.12.2017 "О местном бюджете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на 2018 год и на плановый период 2019 и 2020 годов" </w:t>
            </w:r>
            <w:r>
              <w:rPr>
                <w:color w:val="000000"/>
                <w:sz w:val="16"/>
                <w:szCs w:val="16"/>
              </w:rPr>
              <w:br/>
              <w:t xml:space="preserve">- № 166 от 28.12.2018 "О внесении изменений в решения Совета депутатов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 № 115 от 28.12.2017 "О местном бюджете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2018 год и на плановый период 2019 и 2020 годов" </w:t>
            </w:r>
            <w:r>
              <w:rPr>
                <w:color w:val="000000"/>
                <w:sz w:val="16"/>
                <w:szCs w:val="16"/>
              </w:rPr>
              <w:br/>
              <w:t xml:space="preserve">  «1. Утвердить основные характеристики бюджета муниципального образования 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 на 2018 год в размерах:</w:t>
            </w:r>
            <w:r>
              <w:rPr>
                <w:color w:val="000000"/>
                <w:sz w:val="16"/>
                <w:szCs w:val="16"/>
              </w:rPr>
              <w:br/>
              <w:t>1) прогнозируемый общий объем доходов – 13528,8 тысяч рублей;</w:t>
            </w:r>
            <w:r>
              <w:rPr>
                <w:color w:val="000000"/>
                <w:sz w:val="16"/>
                <w:szCs w:val="16"/>
              </w:rPr>
              <w:br/>
              <w:t>2) общий объем расходов -13528,8тысяч рублей;</w:t>
            </w:r>
            <w:r>
              <w:rPr>
                <w:color w:val="000000"/>
                <w:sz w:val="16"/>
                <w:szCs w:val="16"/>
              </w:rPr>
              <w:br/>
              <w:t>Установить дефицит бюджета на 2018 год в сумме 0,0 тысяч рублей</w:t>
            </w:r>
            <w:r>
              <w:rPr>
                <w:color w:val="000000"/>
                <w:sz w:val="16"/>
                <w:szCs w:val="16"/>
              </w:rPr>
              <w:br/>
              <w:t xml:space="preserve">1.1. Утвердить основные характеристики бюджета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на 2019 и 2020 годы в размерах:</w:t>
            </w:r>
            <w:r>
              <w:rPr>
                <w:color w:val="000000"/>
                <w:sz w:val="16"/>
                <w:szCs w:val="16"/>
              </w:rPr>
              <w:br/>
              <w:t>1) прогнозируемый общий объем доходов на 2019 год – 10502,1 тысяч рублей; на 2020 год -10987,4 тысяч рублей.</w:t>
            </w:r>
            <w:r>
              <w:rPr>
                <w:color w:val="000000"/>
                <w:sz w:val="16"/>
                <w:szCs w:val="16"/>
              </w:rPr>
              <w:br/>
              <w:t>2) общий объем расходов на 2019 год -10502,1 тысяч рублей, на 2020 год-10987,4 тысяч рублей».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муниципальному образованию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общий объем:</w:t>
            </w:r>
            <w:r>
              <w:rPr>
                <w:color w:val="000000"/>
                <w:sz w:val="16"/>
                <w:szCs w:val="16"/>
              </w:rPr>
              <w:br/>
              <w:t>– доходов бюджета составил 14559,0 тыс. руб.;</w:t>
            </w:r>
            <w:r>
              <w:rPr>
                <w:color w:val="000000"/>
                <w:sz w:val="16"/>
                <w:szCs w:val="16"/>
              </w:rPr>
              <w:br/>
              <w:t xml:space="preserve">– расходов бюджета составил 12223,2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.;</w:t>
            </w:r>
            <w:r>
              <w:rPr>
                <w:color w:val="000000"/>
                <w:sz w:val="16"/>
                <w:szCs w:val="16"/>
              </w:rPr>
              <w:br/>
              <w:t>– дефицит составил 0,0 тыс.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доходам:</w:t>
            </w:r>
            <w:r>
              <w:rPr>
                <w:color w:val="000000"/>
                <w:sz w:val="16"/>
                <w:szCs w:val="16"/>
              </w:rPr>
              <w:br/>
              <w:t xml:space="preserve">– НДФЛ поступил в </w:t>
            </w:r>
            <w:proofErr w:type="spellStart"/>
            <w:r>
              <w:rPr>
                <w:color w:val="000000"/>
                <w:sz w:val="16"/>
                <w:szCs w:val="16"/>
              </w:rPr>
              <w:t>обьеме</w:t>
            </w:r>
            <w:proofErr w:type="spellEnd"/>
            <w:r>
              <w:rPr>
                <w:color w:val="000000"/>
                <w:sz w:val="16"/>
                <w:szCs w:val="16"/>
              </w:rPr>
              <w:t>, чем было предусмотрено решением о бюджете;</w:t>
            </w:r>
            <w:r>
              <w:rPr>
                <w:color w:val="000000"/>
                <w:sz w:val="16"/>
                <w:szCs w:val="16"/>
              </w:rPr>
              <w:br/>
              <w:t xml:space="preserve">– межбюджетные трансферты, субвенции, иные межбюджетные трансферты из бюджетов других уровней бюджету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в конце 2018 года поступили  в полном объеме, согласно решению о бюджете.</w:t>
            </w:r>
            <w:proofErr w:type="gramStart"/>
            <w:r>
              <w:rPr>
                <w:color w:val="000000"/>
                <w:sz w:val="16"/>
                <w:szCs w:val="16"/>
              </w:rPr>
              <w:br/>
              <w:t>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земельный налог с физических лиц выполнен в меньшем </w:t>
            </w:r>
            <w:proofErr w:type="spellStart"/>
            <w:r>
              <w:rPr>
                <w:color w:val="000000"/>
                <w:sz w:val="16"/>
                <w:szCs w:val="16"/>
              </w:rPr>
              <w:t>обьеме,чем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было предусмотрено решением о </w:t>
            </w:r>
            <w:proofErr w:type="spellStart"/>
            <w:r>
              <w:rPr>
                <w:color w:val="000000"/>
                <w:sz w:val="16"/>
                <w:szCs w:val="16"/>
              </w:rPr>
              <w:t>бюджете,требуется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уточнение налоговой базы.</w:t>
            </w:r>
            <w:r>
              <w:rPr>
                <w:color w:val="000000"/>
                <w:sz w:val="16"/>
                <w:szCs w:val="16"/>
              </w:rPr>
              <w:br/>
              <w:t>По расходам:</w:t>
            </w:r>
            <w:r>
              <w:rPr>
                <w:color w:val="000000"/>
                <w:sz w:val="16"/>
                <w:szCs w:val="16"/>
              </w:rPr>
              <w:br/>
              <w:t>– средства из резервного фонда не выделялись, так как в них не было потребности;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Утвердить дотации на выравнивание бюджетной обеспеченности поселений на 2018г.-943,0 тыс.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Дотации на выравнивание бюджетной обеспеченности поселения на 2018г перечислены в размере 943,0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</w:tbl>
    <w:p w:rsidR="00AB6FD7" w:rsidRDefault="00AB6FD7" w:rsidP="00AB6FD7">
      <w:pPr>
        <w:sectPr w:rsidR="00AB6FD7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AB6FD7" w:rsidRDefault="00AB6FD7" w:rsidP="00AB6FD7">
      <w:pPr>
        <w:rPr>
          <w:vanish/>
        </w:rPr>
      </w:pPr>
      <w:bookmarkStart w:id="6" w:name="__bookmark_11"/>
      <w:bookmarkEnd w:id="6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AB6FD7" w:rsidTr="008364BE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Основные средства </w:t>
            </w:r>
            <w:r>
              <w:rPr>
                <w:color w:val="000000"/>
                <w:sz w:val="16"/>
                <w:szCs w:val="16"/>
              </w:rPr>
              <w:br/>
              <w:t xml:space="preserve">стоимостью до 10 000 руб. включительно в </w:t>
            </w:r>
            <w:r>
              <w:rPr>
                <w:color w:val="000000"/>
                <w:sz w:val="16"/>
                <w:szCs w:val="16"/>
              </w:rPr>
              <w:br/>
              <w:t>эксплуатации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балансовой стоимости введенного в эксплуатацию объекта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от 29 декабря 2017 № 23-р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(отпуск) материальных запасов осуществляется по средней фактической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от 29 декабря 2017 № 23-р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Резервы предстоящей оплаты отпусков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40160000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Используются счета аналитического учета:</w:t>
            </w:r>
            <w:r>
              <w:rPr>
                <w:color w:val="000000"/>
                <w:sz w:val="16"/>
                <w:szCs w:val="16"/>
              </w:rPr>
              <w:br/>
              <w:t>1.401.61.211 «Резерв на оплату отпусков за фактически отработанное время в части выплат персоналу»</w:t>
            </w:r>
            <w:r>
              <w:rPr>
                <w:color w:val="000000"/>
                <w:sz w:val="16"/>
                <w:szCs w:val="16"/>
              </w:rPr>
              <w:br/>
              <w:t>1.401.61.213 «Резерв на оплату отпусков за фактически отработанное время в части оплаты страховых взносов»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от 28 декабря 2017 № 23-р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</w:tbl>
    <w:p w:rsidR="00AB6FD7" w:rsidRDefault="00AB6FD7" w:rsidP="00AB6FD7">
      <w:pPr>
        <w:sectPr w:rsidR="00AB6FD7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AB6FD7" w:rsidRDefault="00AB6FD7" w:rsidP="00AB6FD7">
      <w:pPr>
        <w:rPr>
          <w:vanish/>
        </w:rPr>
      </w:pPr>
      <w:bookmarkStart w:id="7" w:name="__bookmark_13"/>
      <w:bookmarkEnd w:id="7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</w:tblGrid>
      <w:tr w:rsidR="00AB6FD7" w:rsidTr="008364B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№5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924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  <w:jc w:val="center"/>
            </w:pPr>
          </w:p>
        </w:tc>
      </w:tr>
      <w:tr w:rsidR="00AB6FD7" w:rsidTr="008364BE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период с 01.01.2017г. по 30.09.2018г.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Соблюдение целей и условий предоставления межбюджетных трансфертов и расходования указанных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</w:t>
            </w:r>
            <w:proofErr w:type="gramStart"/>
            <w:r>
              <w:rPr>
                <w:color w:val="000000"/>
                <w:sz w:val="16"/>
                <w:szCs w:val="16"/>
              </w:rPr>
              <w:t>;и</w:t>
            </w:r>
            <w:proofErr w:type="gramEnd"/>
            <w:r>
              <w:rPr>
                <w:color w:val="000000"/>
                <w:sz w:val="16"/>
                <w:szCs w:val="16"/>
              </w:rPr>
              <w:t>спользование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бюджетных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средств,сохранность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эффективностьиспользования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имущества, а также исполнение муниципальных программ в администрации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Фурмановский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В нарушение части 6 статьи 8 Закона от 06.12.2011 №402-ФЗ в учетную политику не внесены изменения в связи с изменениями законодательства по бухучету.</w:t>
            </w:r>
            <w:r>
              <w:rPr>
                <w:color w:val="000000"/>
                <w:sz w:val="16"/>
                <w:szCs w:val="16"/>
              </w:rPr>
              <w:br/>
              <w:t>2. В нарушение пункта 381 Инструкции к Единому плану счетов №157н</w:t>
            </w:r>
            <w:proofErr w:type="gramStart"/>
            <w:r>
              <w:rPr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color w:val="000000"/>
                <w:sz w:val="16"/>
                <w:szCs w:val="16"/>
              </w:rPr>
              <w:t>ункта 24 СГС "</w:t>
            </w:r>
            <w:proofErr w:type="spellStart"/>
            <w:r>
              <w:rPr>
                <w:color w:val="000000"/>
                <w:sz w:val="16"/>
                <w:szCs w:val="16"/>
              </w:rPr>
              <w:t>Аренда",пункта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31 СГС "Основные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средства",раздела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III.3 Методических указаний по применению СГС "Аренда" основные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средства,переданные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аренду по договорам №1 от 11.11.2017г. в сумме1000,00 руб. отнесены на </w:t>
            </w:r>
            <w:proofErr w:type="spellStart"/>
            <w:r>
              <w:rPr>
                <w:color w:val="000000"/>
                <w:sz w:val="16"/>
                <w:szCs w:val="16"/>
              </w:rPr>
              <w:t>забалансовый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счет 26 (</w:t>
            </w:r>
            <w:proofErr w:type="spellStart"/>
            <w:r>
              <w:rPr>
                <w:color w:val="000000"/>
                <w:sz w:val="16"/>
                <w:szCs w:val="16"/>
              </w:rPr>
              <w:t>основныесредства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переданные в аренду по договорам аренды отражаются на </w:t>
            </w:r>
            <w:proofErr w:type="spellStart"/>
            <w:r>
              <w:rPr>
                <w:color w:val="000000"/>
                <w:sz w:val="16"/>
                <w:szCs w:val="16"/>
              </w:rPr>
              <w:t>забалансовом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счете 25).</w:t>
            </w:r>
            <w:r>
              <w:rPr>
                <w:color w:val="000000"/>
                <w:sz w:val="16"/>
                <w:szCs w:val="16"/>
              </w:rPr>
              <w:br/>
              <w:t>3. В нарушение пунктов 24,25 СГС "</w:t>
            </w:r>
            <w:proofErr w:type="spellStart"/>
            <w:r>
              <w:rPr>
                <w:color w:val="000000"/>
                <w:sz w:val="16"/>
                <w:szCs w:val="16"/>
              </w:rPr>
              <w:t>Аренда"</w:t>
            </w:r>
            <w:proofErr w:type="gramStart"/>
            <w:r>
              <w:rPr>
                <w:color w:val="000000"/>
                <w:sz w:val="16"/>
                <w:szCs w:val="16"/>
              </w:rPr>
              <w:t>,М</w:t>
            </w:r>
            <w:proofErr w:type="gramEnd"/>
            <w:r>
              <w:rPr>
                <w:color w:val="000000"/>
                <w:sz w:val="16"/>
                <w:szCs w:val="16"/>
              </w:rPr>
              <w:t>етодических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указаний по применению СГС "Аренда", пунктов 78,91,104,109,120 Инструкции 162н не ведется учет операций по договору аренды №1 от 15.11.2017г. на сумму10943,98 руб., по договору аренды №2 от 15.11.2017г. на сумму 10982,29 руб., по договору №3 от 17.11.2017г. на сумму 30921,32 руб., по договору аренды №1 от 11.11.2017г. на сумму 1000,00 руб. (счет 401.40.121,401.10.121, 205.21.XXX)</w:t>
            </w:r>
            <w:r>
              <w:rPr>
                <w:color w:val="000000"/>
                <w:sz w:val="16"/>
                <w:szCs w:val="16"/>
              </w:rPr>
              <w:br/>
              <w:t xml:space="preserve">4. В нарушении приказа </w:t>
            </w:r>
            <w:proofErr w:type="spellStart"/>
            <w:r>
              <w:rPr>
                <w:color w:val="000000"/>
                <w:sz w:val="16"/>
                <w:szCs w:val="16"/>
              </w:rPr>
              <w:t>Минестерства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культуры и массовых коммуникаций РФ от 10.08.2007г. №1249 по договору ИП Абдулин Т.Н. №65 от 22.09.2017г. оплачены и оприходованы как материальные запасы: занавес на сцену с карнизом в сумме 64238,00 руб</w:t>
            </w:r>
            <w:proofErr w:type="gramStart"/>
            <w:r>
              <w:rPr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color w:val="000000"/>
                <w:sz w:val="16"/>
                <w:szCs w:val="16"/>
              </w:rPr>
              <w:t>дежурная одежда сцены учитывается как основное средство)</w:t>
            </w:r>
            <w:r>
              <w:rPr>
                <w:color w:val="000000"/>
                <w:sz w:val="16"/>
                <w:szCs w:val="16"/>
              </w:rPr>
              <w:br/>
              <w:t xml:space="preserve">5.В нарушении раздела 3 порядка. утвержденного приказом Минтранса России от 18.09.2008 №152 нарушен порядок </w:t>
            </w:r>
            <w:proofErr w:type="spellStart"/>
            <w:r>
              <w:rPr>
                <w:color w:val="000000"/>
                <w:sz w:val="16"/>
                <w:szCs w:val="16"/>
              </w:rPr>
              <w:t>заполнениия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путевого листа: для каждого маршрута не указан </w:t>
            </w:r>
            <w:proofErr w:type="spellStart"/>
            <w:r>
              <w:rPr>
                <w:color w:val="000000"/>
                <w:sz w:val="16"/>
                <w:szCs w:val="16"/>
              </w:rPr>
              <w:t>километраж</w:t>
            </w:r>
            <w:proofErr w:type="gramStart"/>
            <w:r>
              <w:rPr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color w:val="000000"/>
                <w:sz w:val="16"/>
                <w:szCs w:val="16"/>
              </w:rPr>
              <w:t>ата,время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показания спидометра при выезде и заезде на стоянку; отсутствуют отметки о прохождении </w:t>
            </w:r>
            <w:proofErr w:type="spellStart"/>
            <w:r>
              <w:rPr>
                <w:color w:val="000000"/>
                <w:sz w:val="16"/>
                <w:szCs w:val="16"/>
              </w:rPr>
              <w:t>предрейсового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медицинского осмотра.</w:t>
            </w:r>
            <w:r>
              <w:rPr>
                <w:color w:val="000000"/>
                <w:sz w:val="16"/>
                <w:szCs w:val="16"/>
              </w:rPr>
              <w:br/>
              <w:t>6. Бланк путевого листа на месяц не разработан и не утвержден учетной политикой (Письмо Минтранса России от 28.09.2018г. №03-01/21740-С)</w:t>
            </w:r>
            <w:r>
              <w:rPr>
                <w:color w:val="000000"/>
                <w:sz w:val="16"/>
                <w:szCs w:val="16"/>
              </w:rPr>
              <w:br/>
              <w:t xml:space="preserve"> В результате инвентаризации выявлены активы подлежащие списанию (морально и физически устаревшие, непригодные для </w:t>
            </w:r>
            <w:r>
              <w:rPr>
                <w:color w:val="000000"/>
                <w:sz w:val="16"/>
                <w:szCs w:val="16"/>
              </w:rPr>
              <w:lastRenderedPageBreak/>
              <w:t>использования) на сумму 2600,00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Нарушения устранены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color w:val="000000"/>
                <w:sz w:val="16"/>
                <w:szCs w:val="16"/>
              </w:rPr>
              <w:t>еры по недопущению нарушений в дальнейшем приняты.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  <w:tr w:rsidR="00AB6FD7" w:rsidTr="008364BE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FD7" w:rsidRDefault="00AB6FD7" w:rsidP="008364BE">
            <w:pPr>
              <w:spacing w:line="1" w:lineRule="auto"/>
            </w:pPr>
          </w:p>
        </w:tc>
      </w:tr>
    </w:tbl>
    <w:p w:rsidR="00AB6FD7" w:rsidRDefault="00AB6FD7" w:rsidP="00AB6FD7"/>
    <w:p w:rsidR="00741062" w:rsidRDefault="00741062">
      <w:bookmarkStart w:id="8" w:name="_GoBack"/>
      <w:bookmarkEnd w:id="8"/>
    </w:p>
    <w:sectPr w:rsidR="00741062" w:rsidSect="009B6D7F">
      <w:headerReference w:type="default" r:id="rId13"/>
      <w:footerReference w:type="default" r:id="rId14"/>
      <w:pgSz w:w="11055" w:h="16837"/>
      <w:pgMar w:top="1133" w:right="566" w:bottom="1133" w:left="1133" w:header="1133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9B6D7F">
      <w:trPr>
        <w:trHeight w:val="56"/>
      </w:trPr>
      <w:tc>
        <w:tcPr>
          <w:tcW w:w="9571" w:type="dxa"/>
        </w:tcPr>
        <w:p w:rsidR="009B6D7F" w:rsidRDefault="00AB6FD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9B6D7F">
      <w:trPr>
        <w:trHeight w:val="56"/>
      </w:trPr>
      <w:tc>
        <w:tcPr>
          <w:tcW w:w="9571" w:type="dxa"/>
        </w:tcPr>
        <w:p w:rsidR="009B6D7F" w:rsidRDefault="00AB6FD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9B6D7F">
      <w:trPr>
        <w:trHeight w:val="56"/>
      </w:trPr>
      <w:tc>
        <w:tcPr>
          <w:tcW w:w="9571" w:type="dxa"/>
        </w:tcPr>
        <w:p w:rsidR="009B6D7F" w:rsidRDefault="00AB6FD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9B6D7F">
      <w:trPr>
        <w:trHeight w:val="56"/>
      </w:trPr>
      <w:tc>
        <w:tcPr>
          <w:tcW w:w="9571" w:type="dxa"/>
        </w:tcPr>
        <w:p w:rsidR="009B6D7F" w:rsidRDefault="00AB6FD7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9B6D7F">
      <w:trPr>
        <w:trHeight w:val="56"/>
      </w:trPr>
      <w:tc>
        <w:tcPr>
          <w:tcW w:w="9571" w:type="dxa"/>
        </w:tcPr>
        <w:p w:rsidR="009B6D7F" w:rsidRDefault="00AB6FD7">
          <w:pPr>
            <w:spacing w:line="1" w:lineRule="auto"/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9B6D7F">
      <w:trPr>
        <w:trHeight w:val="56"/>
      </w:trPr>
      <w:tc>
        <w:tcPr>
          <w:tcW w:w="9571" w:type="dxa"/>
        </w:tcPr>
        <w:p w:rsidR="009B6D7F" w:rsidRDefault="00AB6FD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9B6D7F">
      <w:trPr>
        <w:trHeight w:val="56"/>
      </w:trPr>
      <w:tc>
        <w:tcPr>
          <w:tcW w:w="9571" w:type="dxa"/>
        </w:tcPr>
        <w:p w:rsidR="009B6D7F" w:rsidRDefault="00AB6FD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9B6D7F">
      <w:trPr>
        <w:trHeight w:val="56"/>
      </w:trPr>
      <w:tc>
        <w:tcPr>
          <w:tcW w:w="9571" w:type="dxa"/>
        </w:tcPr>
        <w:p w:rsidR="009B6D7F" w:rsidRDefault="00AB6FD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9B6D7F">
      <w:trPr>
        <w:trHeight w:val="56"/>
      </w:trPr>
      <w:tc>
        <w:tcPr>
          <w:tcW w:w="9571" w:type="dxa"/>
        </w:tcPr>
        <w:p w:rsidR="009B6D7F" w:rsidRDefault="00AB6FD7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9B6D7F">
      <w:trPr>
        <w:trHeight w:val="56"/>
      </w:trPr>
      <w:tc>
        <w:tcPr>
          <w:tcW w:w="9571" w:type="dxa"/>
        </w:tcPr>
        <w:p w:rsidR="009B6D7F" w:rsidRDefault="00AB6FD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60"/>
    <w:rsid w:val="00452860"/>
    <w:rsid w:val="00741062"/>
    <w:rsid w:val="00A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2382</Words>
  <Characters>13583</Characters>
  <Application>Microsoft Office Word</Application>
  <DocSecurity>0</DocSecurity>
  <Lines>113</Lines>
  <Paragraphs>31</Paragraphs>
  <ScaleCrop>false</ScaleCrop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2019-06-14T06:19:00Z</dcterms:created>
  <dcterms:modified xsi:type="dcterms:W3CDTF">2019-06-14T06:20:00Z</dcterms:modified>
</cp:coreProperties>
</file>